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Community Service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Return this form to Room </w:t>
      </w:r>
      <w:r w:rsidDel="00000000" w:rsidR="00000000" w:rsidRPr="00000000">
        <w:rPr>
          <w:sz w:val="20"/>
          <w:szCs w:val="20"/>
          <w:rtl w:val="0"/>
        </w:rPr>
        <w:t xml:space="preserve">115 by April 25th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40 hours minimum for 8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and 20 hours for 7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Attach letters from outside organizations. No hours will be accepted without documentation.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Total Number of Hours:_________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0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8"/>
        <w:gridCol w:w="5040"/>
        <w:gridCol w:w="3690"/>
        <w:gridCol w:w="1188"/>
        <w:tblGridChange w:id="0">
          <w:tblGrid>
            <w:gridCol w:w="1098"/>
            <w:gridCol w:w="5040"/>
            <w:gridCol w:w="3690"/>
            <w:gridCol w:w="118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Type of Service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Teacher’s Signature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Total:_____________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